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7A27" w:rsidRDefault="009A7A27" w:rsidP="009A7A27">
      <w:pPr>
        <w:jc w:val="center"/>
        <w:rPr>
          <w:rFonts w:ascii="Times New Roman" w:hAnsi="Times New Roman"/>
          <w:sz w:val="32"/>
          <w:szCs w:val="32"/>
        </w:rPr>
      </w:pPr>
      <w:r w:rsidRPr="009A7A27">
        <w:rPr>
          <w:rFonts w:ascii="Times New Roman" w:hAnsi="Times New Roman"/>
          <w:sz w:val="32"/>
          <w:szCs w:val="32"/>
        </w:rPr>
        <w:t>ANALYSIS AND DESIGN OF BUILDING FOR DIFFERENT PLAN CONFIGURATION</w:t>
      </w:r>
    </w:p>
    <w:p w:rsidR="009A7A27" w:rsidRDefault="009A7A2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Abstract</w:t>
      </w:r>
    </w:p>
    <w:p w:rsidR="009A7A27" w:rsidRPr="009A7A27" w:rsidRDefault="009A7A27" w:rsidP="009A7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Railway rolling stock, which is fitted with metal wheels, moves with low frictional</w:t>
      </w:r>
      <w:proofErr w:type="gramStart"/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resistance</w:t>
      </w:r>
      <w:proofErr w:type="gramEnd"/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when compared to road vehicles; on the other hand locomotives and power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cars normally rely solely for traction on the point of contact of the wheel with the rail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whence they obtain adhesion i.e. the part of the transmitted axle load that makes the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wheel "adhere" to the smooth rail. Whilst this is usually sufficient under normal dry rai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conditions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adhesion can be reduced or even lost through the presence of unwanted</w:t>
      </w:r>
      <w:proofErr w:type="gramStart"/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material</w:t>
      </w:r>
      <w:proofErr w:type="gramEnd"/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the rail surface, such as grease, ice or dead leaves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</w:p>
    <w:p w:rsidR="009A7A27" w:rsidRDefault="009A7A27" w:rsidP="009A7A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3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Permanent way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the generic term for the track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 rails, sleepers and ballast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 on which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railway trains run. British practice has diverged quite sharply from that in North America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and continental Europe. Although the configuration of the track today would be</w:t>
      </w:r>
      <w:proofErr w:type="gramStart"/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recognized</w:t>
      </w:r>
      <w:proofErr w:type="gramEnd"/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engineers of the 19th century, it has developed significantly over the years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 w:rsidRPr="007C63C1">
        <w:rPr>
          <w:rFonts w:ascii="Times New Roman" w:hAnsi="Times New Roman" w:cs="Times New Roman"/>
          <w:sz w:val="24"/>
          <w:szCs w:val="24"/>
        </w:rPr>
        <w:br/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as technological improvements became available, and as the demands of train operation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 w:rsidRPr="007C63C1">
        <w:rPr>
          <w:rFonts w:ascii="Times New Roman" w:hAnsi="Times New Roman" w:cs="Times New Roman"/>
          <w:sz w:val="24"/>
          <w:szCs w:val="24"/>
        </w:rPr>
        <w:br/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increased.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However the traditional form consists of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two parallel iron or steel rails, a fixed distance apart, on which the wheels of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trains run,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transverse beams called sleepers, set at a close spacing, that maintain the specified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spacing of the rails and that distribute the concentrated loading of train wheels,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fastenings to hold the rails and sleepers together,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a layer of mineral ballast placed under and around the sleepers, to further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r w:rsidRPr="007C63C1">
        <w:rPr>
          <w:rFonts w:ascii="Times New Roman" w:hAnsi="Times New Roman" w:cs="Times New Roman"/>
          <w:sz w:val="24"/>
          <w:szCs w:val="24"/>
        </w:rPr>
        <w:br/>
      </w:r>
      <w:r w:rsidRPr="007C63C1">
        <w:rPr>
          <w:rFonts w:ascii="Times New Roman" w:hAnsi="Times New Roman" w:cs="Times New Roman"/>
          <w:sz w:val="24"/>
          <w:szCs w:val="24"/>
          <w:shd w:val="clear" w:color="auto" w:fill="FFFFFF"/>
        </w:rPr>
        <w:t>distribute the train loading, and to resist lateral displacement of the sleepers.</w:t>
      </w:r>
      <w:r w:rsidRPr="007C63C1">
        <w:rPr>
          <w:rFonts w:ascii="Times New Roman" w:hAnsi="Times New Roman" w:cs="Times New Roman"/>
          <w:sz w:val="24"/>
          <w:szCs w:val="24"/>
        </w:rPr>
        <w:t> </w:t>
      </w:r>
      <w:bookmarkStart w:id="0" w:name="3"/>
      <w:bookmarkEnd w:id="0"/>
    </w:p>
    <w:p w:rsidR="009A7A27" w:rsidRDefault="009A7A27">
      <w:pPr>
        <w:rPr>
          <w:rFonts w:ascii="Times New Roman" w:hAnsi="Times New Roman"/>
          <w:sz w:val="28"/>
        </w:rPr>
      </w:pPr>
    </w:p>
    <w:p w:rsidR="009A7A27" w:rsidRDefault="009A7A27"/>
    <w:sectPr w:rsidR="009A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A7A27"/>
    <w:rsid w:val="009A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dcterms:created xsi:type="dcterms:W3CDTF">2017-12-29T11:57:00Z</dcterms:created>
  <dcterms:modified xsi:type="dcterms:W3CDTF">2017-12-29T11:58:00Z</dcterms:modified>
</cp:coreProperties>
</file>